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1" w:line="177" w:lineRule="auto"/>
        <w:jc w:val="left"/>
        <w:rPr>
          <w:rFonts w:hint="eastAsia" w:asciiTheme="minorEastAsia" w:hAnsiTheme="minorEastAsia" w:eastAsiaTheme="minorEastAsia" w:cstheme="minorEastAsia"/>
          <w:spacing w:val="28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28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pacing w:val="28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28"/>
          <w:sz w:val="28"/>
          <w:szCs w:val="28"/>
          <w:lang w:eastAsia="zh-CN"/>
        </w:rPr>
        <w:t>：</w:t>
      </w:r>
    </w:p>
    <w:p>
      <w:pPr>
        <w:ind w:firstLine="64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吉林省省直机关工作人员赴省内差旅住宿费限额标准表</w:t>
      </w:r>
    </w:p>
    <w:p>
      <w:pPr>
        <w:spacing w:before="121" w:line="177" w:lineRule="auto"/>
        <w:jc w:val="center"/>
        <w:rPr>
          <w:rFonts w:hint="eastAsia" w:ascii="方正小标宋_GBK" w:hAnsi="方正小标宋_GBK" w:eastAsia="方正小标宋_GBK" w:cs="方正小标宋_GBK"/>
          <w:spacing w:val="28"/>
          <w:sz w:val="36"/>
          <w:szCs w:val="36"/>
        </w:rPr>
      </w:pPr>
    </w:p>
    <w:tbl>
      <w:tblPr>
        <w:tblStyle w:val="5"/>
        <w:tblW w:w="8953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2865"/>
        <w:gridCol w:w="629"/>
        <w:gridCol w:w="629"/>
        <w:gridCol w:w="629"/>
        <w:gridCol w:w="629"/>
        <w:gridCol w:w="629"/>
        <w:gridCol w:w="629"/>
        <w:gridCol w:w="629"/>
        <w:gridCol w:w="63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</w:tblPrEx>
        <w:trPr>
          <w:trHeight w:val="502" w:hRule="atLeast"/>
          <w:jc w:val="center"/>
        </w:trPr>
        <w:tc>
          <w:tcPr>
            <w:tcW w:w="10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353"/>
            </w:pPr>
            <w:r>
              <w:rPr>
                <w:color w:val="231F20"/>
                <w:spacing w:val="10"/>
              </w:rPr>
              <w:t>类别</w:t>
            </w:r>
          </w:p>
        </w:tc>
        <w:tc>
          <w:tcPr>
            <w:tcW w:w="2865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5" w:lineRule="auto"/>
              <w:ind w:left="1082"/>
            </w:pPr>
            <w:r>
              <w:rPr>
                <w:color w:val="231F20"/>
                <w:spacing w:val="14"/>
              </w:rPr>
              <w:t>执行地区</w:t>
            </w:r>
          </w:p>
        </w:tc>
        <w:tc>
          <w:tcPr>
            <w:tcW w:w="1887" w:type="dxa"/>
            <w:gridSpan w:val="3"/>
            <w:vAlign w:val="top"/>
          </w:tcPr>
          <w:p>
            <w:pPr>
              <w:pStyle w:val="6"/>
              <w:spacing w:before="167" w:line="199" w:lineRule="auto"/>
              <w:ind w:left="324"/>
            </w:pPr>
            <w:r>
              <w:rPr>
                <w:color w:val="231F20"/>
                <w:spacing w:val="16"/>
              </w:rPr>
              <w:t>住宿费限额标准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154"/>
            </w:pPr>
            <w:r>
              <w:rPr>
                <w:color w:val="231F20"/>
                <w:spacing w:val="4"/>
              </w:rPr>
              <w:t>旺季</w:t>
            </w:r>
          </w:p>
          <w:p>
            <w:pPr>
              <w:pStyle w:val="6"/>
              <w:spacing w:before="22" w:line="184" w:lineRule="auto"/>
              <w:ind w:left="143"/>
            </w:pPr>
            <w:r>
              <w:rPr>
                <w:color w:val="231F20"/>
                <w:spacing w:val="10"/>
              </w:rPr>
              <w:t>期间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4" w:lineRule="auto"/>
              <w:ind w:left="145"/>
            </w:pPr>
            <w:r>
              <w:rPr>
                <w:color w:val="231F20"/>
                <w:spacing w:val="9"/>
              </w:rPr>
              <w:t>上浮</w:t>
            </w:r>
          </w:p>
          <w:p>
            <w:pPr>
              <w:pStyle w:val="6"/>
              <w:spacing w:before="12" w:line="195" w:lineRule="auto"/>
              <w:ind w:left="163"/>
            </w:pPr>
            <w:r>
              <w:rPr>
                <w:color w:val="231F20"/>
              </w:rPr>
              <w:t>比例</w:t>
            </w:r>
          </w:p>
        </w:tc>
        <w:tc>
          <w:tcPr>
            <w:tcW w:w="1890" w:type="dxa"/>
            <w:gridSpan w:val="3"/>
            <w:vAlign w:val="top"/>
          </w:tcPr>
          <w:p>
            <w:pPr>
              <w:pStyle w:val="6"/>
              <w:spacing w:before="180" w:line="189" w:lineRule="auto"/>
              <w:ind w:left="148"/>
            </w:pPr>
            <w:r>
              <w:rPr>
                <w:color w:val="231F20"/>
                <w:spacing w:val="16"/>
              </w:rPr>
              <w:t>淡旺季活动</w:t>
            </w:r>
            <w:r>
              <w:rPr>
                <w:rFonts w:hint="eastAsia"/>
                <w:color w:val="231F20"/>
                <w:spacing w:val="16"/>
                <w:lang w:eastAsia="zh-CN"/>
              </w:rPr>
              <w:t>限额</w:t>
            </w:r>
            <w:r>
              <w:rPr>
                <w:color w:val="231F20"/>
                <w:spacing w:val="16"/>
              </w:rPr>
              <w:t>标准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6"/>
              <w:spacing w:before="297" w:line="185" w:lineRule="auto"/>
              <w:ind w:left="144"/>
              <w:rPr>
                <w:rFonts w:hint="eastAsia" w:eastAsia="微软雅黑"/>
                <w:lang w:eastAsia="zh-CN"/>
              </w:rPr>
            </w:pPr>
            <w:r>
              <w:rPr>
                <w:color w:val="231F20"/>
                <w:spacing w:val="9"/>
              </w:rPr>
              <w:t>省级</w:t>
            </w:r>
            <w:r>
              <w:rPr>
                <w:rFonts w:hint="eastAsia"/>
                <w:color w:val="231F20"/>
                <w:spacing w:val="9"/>
                <w:lang w:eastAsia="zh-CN"/>
              </w:rPr>
              <w:t>及相当职务人员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97" w:line="185" w:lineRule="auto"/>
              <w:ind w:left="53"/>
              <w:rPr>
                <w:rFonts w:hint="eastAsia" w:eastAsia="微软雅黑"/>
                <w:lang w:eastAsia="zh-CN"/>
              </w:rPr>
            </w:pPr>
            <w:r>
              <w:rPr>
                <w:color w:val="231F20"/>
                <w:spacing w:val="13"/>
              </w:rPr>
              <w:t>厅</w:t>
            </w:r>
            <w:r>
              <w:rPr>
                <w:rFonts w:hint="eastAsia"/>
                <w:color w:val="231F20"/>
                <w:spacing w:val="13"/>
                <w:lang w:eastAsia="zh-CN"/>
              </w:rPr>
              <w:t>（局）级及</w:t>
            </w:r>
            <w:r>
              <w:rPr>
                <w:rFonts w:hint="eastAsia"/>
                <w:color w:val="231F20"/>
                <w:spacing w:val="9"/>
                <w:lang w:eastAsia="zh-CN"/>
              </w:rPr>
              <w:t>相当职务人员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58" w:line="202" w:lineRule="auto"/>
              <w:ind w:left="142"/>
            </w:pPr>
            <w:r>
              <w:rPr>
                <w:color w:val="231F20"/>
                <w:spacing w:val="10"/>
              </w:rPr>
              <w:t>其他</w:t>
            </w:r>
          </w:p>
          <w:p>
            <w:pPr>
              <w:pStyle w:val="6"/>
              <w:spacing w:before="25" w:line="184" w:lineRule="auto"/>
              <w:ind w:left="142"/>
            </w:pPr>
            <w:r>
              <w:rPr>
                <w:color w:val="231F20"/>
                <w:spacing w:val="10"/>
              </w:rPr>
              <w:t>人员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6"/>
              <w:spacing w:before="297" w:line="185" w:lineRule="auto"/>
              <w:ind w:left="144" w:leftChars="0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color w:val="231F20"/>
                <w:spacing w:val="9"/>
              </w:rPr>
              <w:t>省级</w:t>
            </w:r>
            <w:r>
              <w:rPr>
                <w:rFonts w:hint="eastAsia"/>
                <w:color w:val="231F20"/>
                <w:spacing w:val="9"/>
                <w:lang w:eastAsia="zh-CN"/>
              </w:rPr>
              <w:t>及相当职务人员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97" w:line="185" w:lineRule="auto"/>
              <w:ind w:left="53" w:leftChars="0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color w:val="231F20"/>
                <w:spacing w:val="13"/>
              </w:rPr>
              <w:t>厅</w:t>
            </w:r>
            <w:r>
              <w:rPr>
                <w:rFonts w:hint="eastAsia"/>
                <w:color w:val="231F20"/>
                <w:spacing w:val="13"/>
                <w:lang w:eastAsia="zh-CN"/>
              </w:rPr>
              <w:t>（局）级及</w:t>
            </w:r>
            <w:r>
              <w:rPr>
                <w:rFonts w:hint="eastAsia"/>
                <w:color w:val="231F20"/>
                <w:spacing w:val="9"/>
                <w:lang w:eastAsia="zh-CN"/>
              </w:rPr>
              <w:t>相当职务人员</w:t>
            </w:r>
          </w:p>
        </w:tc>
        <w:tc>
          <w:tcPr>
            <w:tcW w:w="632" w:type="dxa"/>
            <w:vAlign w:val="top"/>
          </w:tcPr>
          <w:p>
            <w:pPr>
              <w:pStyle w:val="6"/>
              <w:spacing w:before="158" w:line="202" w:lineRule="auto"/>
              <w:ind w:left="144"/>
            </w:pPr>
            <w:r>
              <w:rPr>
                <w:color w:val="231F20"/>
                <w:spacing w:val="10"/>
              </w:rPr>
              <w:t>其他</w:t>
            </w:r>
          </w:p>
          <w:p>
            <w:pPr>
              <w:pStyle w:val="6"/>
              <w:spacing w:before="25" w:line="184" w:lineRule="auto"/>
              <w:ind w:left="144"/>
            </w:pPr>
            <w:r>
              <w:rPr>
                <w:color w:val="231F20"/>
                <w:spacing w:val="10"/>
              </w:rPr>
              <w:t>人员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05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355"/>
            </w:pPr>
            <w:r>
              <w:rPr>
                <w:color w:val="231F20"/>
                <w:spacing w:val="9"/>
              </w:rPr>
              <w:t>一类</w:t>
            </w:r>
          </w:p>
        </w:tc>
        <w:tc>
          <w:tcPr>
            <w:tcW w:w="2865" w:type="dxa"/>
            <w:vAlign w:val="top"/>
          </w:tcPr>
          <w:p>
            <w:pPr>
              <w:spacing w:line="33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3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69" w:line="210" w:lineRule="auto"/>
              <w:ind w:left="62" w:right="60" w:firstLine="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长春市(南关区</w:t>
            </w:r>
            <w:r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、宽城区</w:t>
            </w:r>
            <w:r>
              <w:rPr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、朝阳区</w:t>
            </w:r>
            <w:r>
              <w:rPr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、二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道区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、绿园区)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8"/>
              <w:rPr>
                <w:sz w:val="17"/>
                <w:szCs w:val="17"/>
              </w:rPr>
            </w:pPr>
            <w:r>
              <w:rPr>
                <w:color w:val="231F20"/>
                <w:spacing w:val="-11"/>
                <w:sz w:val="17"/>
                <w:szCs w:val="17"/>
              </w:rPr>
              <w:t>800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1"/>
              <w:rPr>
                <w:sz w:val="17"/>
                <w:szCs w:val="17"/>
              </w:rPr>
            </w:pPr>
            <w:r>
              <w:rPr>
                <w:color w:val="231F20"/>
                <w:spacing w:val="-8"/>
                <w:sz w:val="17"/>
                <w:szCs w:val="17"/>
              </w:rPr>
              <w:t>450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7"/>
              <w:rPr>
                <w:sz w:val="17"/>
                <w:szCs w:val="17"/>
              </w:rPr>
            </w:pPr>
            <w:r>
              <w:rPr>
                <w:color w:val="231F20"/>
                <w:spacing w:val="-10"/>
                <w:sz w:val="17"/>
                <w:szCs w:val="17"/>
              </w:rPr>
              <w:t>350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0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26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69" w:line="215" w:lineRule="auto"/>
              <w:ind w:left="62" w:right="60" w:firstLine="1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吉林市(昌邑区</w:t>
            </w:r>
            <w:r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、龙潭区</w:t>
            </w:r>
            <w:r>
              <w:rPr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、船营区</w:t>
            </w:r>
            <w:r>
              <w:rPr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、丰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满区)、延边州(延吉市)、长白山管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>委会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77" w:lineRule="auto"/>
              <w:ind w:left="68"/>
            </w:pPr>
            <w:r>
              <w:rPr>
                <w:color w:val="231F20"/>
                <w:spacing w:val="-1"/>
                <w:sz w:val="17"/>
                <w:szCs w:val="17"/>
              </w:rPr>
              <w:t>7-9</w:t>
            </w:r>
            <w:r>
              <w:rPr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color w:val="231F20"/>
                <w:spacing w:val="-1"/>
              </w:rPr>
              <w:t>月</w:t>
            </w:r>
          </w:p>
        </w:tc>
        <w:tc>
          <w:tcPr>
            <w:tcW w:w="6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56"/>
              <w:rPr>
                <w:sz w:val="17"/>
                <w:szCs w:val="17"/>
              </w:rPr>
            </w:pPr>
            <w:r>
              <w:rPr>
                <w:color w:val="231F20"/>
                <w:spacing w:val="-9"/>
                <w:sz w:val="17"/>
                <w:szCs w:val="17"/>
              </w:rPr>
              <w:t>20%</w:t>
            </w:r>
          </w:p>
        </w:tc>
        <w:tc>
          <w:tcPr>
            <w:tcW w:w="6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5"/>
              <w:rPr>
                <w:sz w:val="17"/>
                <w:szCs w:val="17"/>
              </w:rPr>
            </w:pPr>
            <w:r>
              <w:rPr>
                <w:color w:val="231F20"/>
                <w:spacing w:val="-9"/>
                <w:sz w:val="17"/>
                <w:szCs w:val="17"/>
              </w:rPr>
              <w:t>960</w:t>
            </w:r>
          </w:p>
        </w:tc>
        <w:tc>
          <w:tcPr>
            <w:tcW w:w="6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6"/>
              <w:rPr>
                <w:sz w:val="17"/>
                <w:szCs w:val="17"/>
              </w:rPr>
            </w:pPr>
            <w:r>
              <w:rPr>
                <w:color w:val="231F20"/>
                <w:spacing w:val="-9"/>
                <w:sz w:val="17"/>
                <w:szCs w:val="17"/>
              </w:rPr>
              <w:t>540</w:t>
            </w:r>
          </w:p>
        </w:tc>
        <w:tc>
          <w:tcPr>
            <w:tcW w:w="63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3"/>
              <w:rPr>
                <w:sz w:val="17"/>
                <w:szCs w:val="17"/>
              </w:rPr>
            </w:pPr>
            <w:r>
              <w:rPr>
                <w:color w:val="231F20"/>
                <w:spacing w:val="-8"/>
                <w:sz w:val="17"/>
                <w:szCs w:val="17"/>
              </w:rPr>
              <w:t>420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105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355"/>
            </w:pPr>
            <w:r>
              <w:rPr>
                <w:color w:val="231F20"/>
                <w:spacing w:val="9"/>
              </w:rPr>
              <w:t>二类</w:t>
            </w:r>
          </w:p>
        </w:tc>
        <w:tc>
          <w:tcPr>
            <w:tcW w:w="2865" w:type="dxa"/>
            <w:vAlign w:val="top"/>
          </w:tcPr>
          <w:p>
            <w:pPr>
              <w:spacing w:line="32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69" w:line="214" w:lineRule="auto"/>
              <w:ind w:left="60" w:right="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永吉县</w:t>
            </w:r>
            <w:r>
              <w:rPr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、延边州(</w:t>
            </w:r>
            <w:r>
              <w:rPr>
                <w:rFonts w:hint="eastAsia"/>
                <w:color w:val="000000" w:themeColor="text1"/>
                <w:spacing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珲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春市</w:t>
            </w:r>
            <w:r>
              <w:rPr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、敦化市</w:t>
            </w:r>
            <w:r>
              <w:rPr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、图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们市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、龙井市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、和龙市)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2"/>
              <w:rPr>
                <w:sz w:val="17"/>
                <w:szCs w:val="17"/>
              </w:rPr>
            </w:pPr>
            <w:r>
              <w:rPr>
                <w:color w:val="231F20"/>
                <w:spacing w:val="-9"/>
                <w:sz w:val="17"/>
                <w:szCs w:val="17"/>
              </w:rPr>
              <w:t>750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1"/>
              <w:rPr>
                <w:sz w:val="17"/>
                <w:szCs w:val="17"/>
              </w:rPr>
            </w:pPr>
            <w:r>
              <w:rPr>
                <w:color w:val="231F20"/>
                <w:spacing w:val="-8"/>
                <w:sz w:val="17"/>
                <w:szCs w:val="17"/>
              </w:rPr>
              <w:t>400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7"/>
              <w:rPr>
                <w:sz w:val="17"/>
                <w:szCs w:val="17"/>
              </w:rPr>
            </w:pPr>
            <w:r>
              <w:rPr>
                <w:color w:val="231F20"/>
                <w:spacing w:val="-10"/>
                <w:sz w:val="17"/>
                <w:szCs w:val="17"/>
              </w:rPr>
              <w:t>300</w:t>
            </w:r>
          </w:p>
        </w:tc>
        <w:tc>
          <w:tcPr>
            <w:tcW w:w="6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77" w:lineRule="auto"/>
              <w:ind w:left="68"/>
            </w:pPr>
            <w:r>
              <w:rPr>
                <w:color w:val="231F20"/>
                <w:spacing w:val="-1"/>
                <w:sz w:val="17"/>
                <w:szCs w:val="17"/>
              </w:rPr>
              <w:t>7-9</w:t>
            </w:r>
            <w:r>
              <w:rPr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color w:val="231F20"/>
                <w:spacing w:val="-1"/>
              </w:rPr>
              <w:t>月</w:t>
            </w:r>
          </w:p>
        </w:tc>
        <w:tc>
          <w:tcPr>
            <w:tcW w:w="6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56"/>
              <w:rPr>
                <w:sz w:val="17"/>
                <w:szCs w:val="17"/>
              </w:rPr>
            </w:pPr>
            <w:r>
              <w:rPr>
                <w:color w:val="231F20"/>
                <w:spacing w:val="-9"/>
                <w:sz w:val="17"/>
                <w:szCs w:val="17"/>
              </w:rPr>
              <w:t>20%</w:t>
            </w:r>
          </w:p>
        </w:tc>
        <w:tc>
          <w:tcPr>
            <w:tcW w:w="6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5"/>
              <w:rPr>
                <w:sz w:val="17"/>
                <w:szCs w:val="17"/>
              </w:rPr>
            </w:pPr>
            <w:r>
              <w:rPr>
                <w:color w:val="231F20"/>
                <w:spacing w:val="-9"/>
                <w:sz w:val="17"/>
                <w:szCs w:val="17"/>
              </w:rPr>
              <w:t>900</w:t>
            </w:r>
          </w:p>
        </w:tc>
        <w:tc>
          <w:tcPr>
            <w:tcW w:w="6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2"/>
              <w:rPr>
                <w:sz w:val="17"/>
                <w:szCs w:val="17"/>
              </w:rPr>
            </w:pPr>
            <w:r>
              <w:rPr>
                <w:color w:val="231F20"/>
                <w:spacing w:val="-8"/>
                <w:sz w:val="17"/>
                <w:szCs w:val="17"/>
              </w:rPr>
              <w:t>480</w:t>
            </w:r>
          </w:p>
        </w:tc>
        <w:tc>
          <w:tcPr>
            <w:tcW w:w="63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8"/>
              <w:rPr>
                <w:sz w:val="17"/>
                <w:szCs w:val="17"/>
              </w:rPr>
            </w:pPr>
            <w:r>
              <w:rPr>
                <w:color w:val="231F20"/>
                <w:spacing w:val="-10"/>
                <w:sz w:val="17"/>
                <w:szCs w:val="17"/>
              </w:rPr>
              <w:t>360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0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5" w:type="dxa"/>
            <w:vAlign w:val="top"/>
          </w:tcPr>
          <w:p>
            <w:pPr>
              <w:pStyle w:val="6"/>
              <w:spacing w:before="273" w:line="207" w:lineRule="auto"/>
              <w:ind w:left="63" w:right="6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春</w:t>
            </w:r>
            <w:r>
              <w:rPr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市 </w:t>
            </w:r>
            <w:r>
              <w:rPr>
                <w:rFonts w:hint="eastAsia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双阳区 、九台区</w:t>
            </w:r>
            <w:r>
              <w:rPr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)、四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平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>(铁西区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>、铁东区)、辽源</w:t>
            </w:r>
            <w:r>
              <w:rPr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>市(龙山区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>、西安区)、通化市(东昌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区 、二道江区 )、梅河口市 、白 山 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>(浑江区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>、江源区)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>、松原市(宁江</w:t>
            </w:r>
            <w:r>
              <w:rPr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>区)、前郭县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>、白城市(洮北区)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  <w:jc w:val="center"/>
        </w:trPr>
        <w:tc>
          <w:tcPr>
            <w:tcW w:w="105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357"/>
            </w:pPr>
            <w:r>
              <w:rPr>
                <w:color w:val="231F20"/>
                <w:spacing w:val="8"/>
              </w:rPr>
              <w:t>三类</w:t>
            </w:r>
          </w:p>
        </w:tc>
        <w:tc>
          <w:tcPr>
            <w:tcW w:w="286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6" w:lineRule="auto"/>
              <w:ind w:left="61" w:right="60"/>
              <w:jc w:val="both"/>
            </w:pPr>
            <w:r>
              <w:rPr>
                <w:color w:val="231F20"/>
                <w:spacing w:val="-6"/>
              </w:rPr>
              <w:t>榆树市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6"/>
              </w:rPr>
              <w:t>、德惠市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6"/>
              </w:rPr>
              <w:t>、</w:t>
            </w:r>
            <w:r>
              <w:rPr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>公主岭市</w:t>
            </w:r>
            <w:r>
              <w:rPr>
                <w:rFonts w:hint="eastAsia"/>
                <w:color w:val="000000" w:themeColor="text1"/>
                <w:spacing w:val="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231F20"/>
                <w:spacing w:val="-6"/>
              </w:rPr>
              <w:t>农安县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6"/>
              </w:rPr>
              <w:t>、蛟河市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6"/>
              </w:rPr>
              <w:t>、桦</w:t>
            </w:r>
            <w:r>
              <w:rPr>
                <w:color w:val="231F20"/>
                <w:spacing w:val="2"/>
              </w:rPr>
              <w:t>甸市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2"/>
              </w:rPr>
              <w:t>、舒兰市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2"/>
              </w:rPr>
              <w:t>、磐石市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2"/>
              </w:rPr>
              <w:t>、延边州(汪</w:t>
            </w:r>
            <w:r>
              <w:rPr>
                <w:rFonts w:hint="eastAsia"/>
                <w:color w:val="231F20"/>
                <w:spacing w:val="2"/>
                <w:lang w:eastAsia="zh-CN"/>
              </w:rPr>
              <w:t>清</w:t>
            </w:r>
            <w:r>
              <w:rPr>
                <w:color w:val="231F20"/>
                <w:spacing w:val="1"/>
              </w:rPr>
              <w:t>县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1"/>
              </w:rPr>
              <w:t>、安图县)、双辽市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1"/>
              </w:rPr>
              <w:t>、梨树</w:t>
            </w:r>
            <w:r>
              <w:rPr>
                <w:rFonts w:hint="eastAsia"/>
                <w:color w:val="231F20"/>
                <w:spacing w:val="1"/>
                <w:lang w:eastAsia="zh-CN"/>
              </w:rPr>
              <w:t>县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1"/>
              </w:rPr>
              <w:t>、伊通县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1"/>
              </w:rPr>
              <w:t>、东辽县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1"/>
              </w:rPr>
              <w:t>、东丰县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1"/>
              </w:rPr>
              <w:t>、集安市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1"/>
              </w:rPr>
              <w:t>、通化县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1"/>
              </w:rPr>
              <w:t>、辉南县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1"/>
              </w:rPr>
              <w:t>、柳河县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1"/>
              </w:rPr>
              <w:t>、临江市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1"/>
              </w:rPr>
              <w:t>、抚松县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1"/>
              </w:rPr>
              <w:t>、靖宇县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1"/>
              </w:rPr>
              <w:t>、长白县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1"/>
              </w:rPr>
              <w:t>、扶余市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1"/>
              </w:rPr>
              <w:t>、长岭县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1"/>
              </w:rPr>
              <w:t>、乾安县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1"/>
              </w:rPr>
              <w:t>、洮南市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1"/>
              </w:rPr>
              <w:t>、大安市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1"/>
              </w:rPr>
              <w:t>、镇赉</w:t>
            </w:r>
            <w:r>
              <w:rPr>
                <w:color w:val="231F20"/>
                <w:spacing w:val="-8"/>
              </w:rPr>
              <w:t>县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8"/>
              </w:rPr>
              <w:t>、通榆县</w:t>
            </w:r>
            <w:bookmarkStart w:id="0" w:name="_GoBack"/>
            <w:bookmarkEnd w:id="0"/>
          </w:p>
        </w:tc>
        <w:tc>
          <w:tcPr>
            <w:tcW w:w="6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2"/>
              <w:rPr>
                <w:sz w:val="17"/>
                <w:szCs w:val="17"/>
              </w:rPr>
            </w:pPr>
            <w:r>
              <w:rPr>
                <w:color w:val="231F20"/>
                <w:spacing w:val="-9"/>
                <w:sz w:val="17"/>
                <w:szCs w:val="17"/>
              </w:rPr>
              <w:t>700</w:t>
            </w:r>
          </w:p>
        </w:tc>
        <w:tc>
          <w:tcPr>
            <w:tcW w:w="6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6"/>
              <w:rPr>
                <w:sz w:val="17"/>
                <w:szCs w:val="17"/>
              </w:rPr>
            </w:pPr>
            <w:r>
              <w:rPr>
                <w:color w:val="231F20"/>
                <w:spacing w:val="-10"/>
                <w:sz w:val="17"/>
                <w:szCs w:val="17"/>
              </w:rPr>
              <w:t>380</w:t>
            </w:r>
          </w:p>
        </w:tc>
        <w:tc>
          <w:tcPr>
            <w:tcW w:w="6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67" w:lineRule="auto"/>
              <w:ind w:left="184"/>
              <w:rPr>
                <w:sz w:val="17"/>
                <w:szCs w:val="17"/>
              </w:rPr>
            </w:pPr>
            <w:r>
              <w:rPr>
                <w:color w:val="231F20"/>
                <w:spacing w:val="-9"/>
                <w:sz w:val="17"/>
                <w:szCs w:val="17"/>
              </w:rPr>
              <w:t>280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1D6D"/>
    <w:rsid w:val="02CB522C"/>
    <w:rsid w:val="04D72BD5"/>
    <w:rsid w:val="05B83ECC"/>
    <w:rsid w:val="08892439"/>
    <w:rsid w:val="0D40109A"/>
    <w:rsid w:val="1C1F6A0B"/>
    <w:rsid w:val="28B301F9"/>
    <w:rsid w:val="2E064003"/>
    <w:rsid w:val="316A7301"/>
    <w:rsid w:val="359A45CA"/>
    <w:rsid w:val="3DF170FC"/>
    <w:rsid w:val="4A54394D"/>
    <w:rsid w:val="4CB608EF"/>
    <w:rsid w:val="508C0007"/>
    <w:rsid w:val="56524FDE"/>
    <w:rsid w:val="5EA40210"/>
    <w:rsid w:val="5EDFABEC"/>
    <w:rsid w:val="5F1B2554"/>
    <w:rsid w:val="67F9C94B"/>
    <w:rsid w:val="7A1E2FEE"/>
    <w:rsid w:val="7DFFD61A"/>
    <w:rsid w:val="7EAB95A7"/>
    <w:rsid w:val="7F7FA683"/>
    <w:rsid w:val="7FE3F336"/>
    <w:rsid w:val="C9A5233F"/>
    <w:rsid w:val="CADF51E8"/>
    <w:rsid w:val="D7FAF4F7"/>
    <w:rsid w:val="E767F8A5"/>
    <w:rsid w:val="F33357F3"/>
    <w:rsid w:val="F476F006"/>
    <w:rsid w:val="FEDFFD01"/>
    <w:rsid w:val="FF3D85B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2025-07-28T09:29:00Z</dcterms:created>
  <dc:creator>Administrator</dc:creator>
  <cp:lastModifiedBy>ChenLong</cp:lastModifiedBy>
  <cp:lastPrinted>2025-09-29T12:07:16Z</cp:lastPrinted>
  <dcterms:modified xsi:type="dcterms:W3CDTF">2025-09-29T12:08:09Z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KSOTemplateDocerSaveRecord">
    <vt:lpwstr>eyJoZGlkIjoiOGU4ZWM2ZjdjMTkzYTM2OTYyYjc1MjgxY2QyNzVkYTAiLCJ1c2VySWQiOiI1MTM4MTM2NzgifQ==</vt:lpwstr>
  </property>
  <property fmtid="{D5CDD505-2E9C-101B-9397-08002B2CF9AE}" pid="4" name="ICV">
    <vt:lpwstr>4B4479B4A3374315B31D3B9DB9BEDDDA_12</vt:lpwstr>
  </property>
</Properties>
</file>